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106"/>
        <w:tblW w:w="9445" w:type="dxa"/>
        <w:tblLayout w:type="fixed"/>
        <w:tblLook w:val="04A0" w:firstRow="1" w:lastRow="0" w:firstColumn="1" w:lastColumn="0" w:noHBand="0" w:noVBand="1"/>
      </w:tblPr>
      <w:tblGrid>
        <w:gridCol w:w="2518"/>
        <w:gridCol w:w="2713"/>
        <w:gridCol w:w="2107"/>
        <w:gridCol w:w="2107"/>
      </w:tblGrid>
      <w:tr w:rsidR="002F5C3D" w:rsidTr="003D6C18">
        <w:trPr>
          <w:trHeight w:val="150"/>
        </w:trPr>
        <w:tc>
          <w:tcPr>
            <w:tcW w:w="2518" w:type="dxa"/>
          </w:tcPr>
          <w:p w:rsidR="002F5C3D" w:rsidRDefault="002F5C3D" w:rsidP="003D6C18">
            <w:proofErr w:type="spellStart"/>
            <w:r>
              <w:t>Haftka</w:t>
            </w:r>
            <w:proofErr w:type="spellEnd"/>
            <w:r>
              <w:t>[4]</w:t>
            </w:r>
          </w:p>
        </w:tc>
        <w:tc>
          <w:tcPr>
            <w:tcW w:w="2713" w:type="dxa"/>
          </w:tcPr>
          <w:p w:rsidR="002F5C3D" w:rsidRDefault="002F5C3D" w:rsidP="003D6C18">
            <w:r>
              <w:t xml:space="preserve">Variable complexity modelling, multiplicative scaling  </w:t>
            </w:r>
          </w:p>
        </w:tc>
        <w:tc>
          <w:tcPr>
            <w:tcW w:w="2107" w:type="dxa"/>
          </w:tcPr>
          <w:p w:rsidR="002F5C3D" w:rsidRDefault="0051079C" w:rsidP="003D6C18">
            <w:r>
              <w:t>Not adaptive scaling factor</w:t>
            </w:r>
          </w:p>
        </w:tc>
        <w:tc>
          <w:tcPr>
            <w:tcW w:w="2107" w:type="dxa"/>
            <w:vMerge w:val="restart"/>
          </w:tcPr>
          <w:p w:rsidR="002F5C3D" w:rsidRDefault="002F5C3D" w:rsidP="003D6C18">
            <w:r>
              <w:t>Correction/scaling/bridging function</w:t>
            </w:r>
          </w:p>
        </w:tc>
      </w:tr>
      <w:tr w:rsidR="002F5C3D" w:rsidTr="003D6C18">
        <w:trPr>
          <w:trHeight w:val="126"/>
        </w:trPr>
        <w:tc>
          <w:tcPr>
            <w:tcW w:w="2518" w:type="dxa"/>
          </w:tcPr>
          <w:p w:rsidR="002F5C3D" w:rsidRDefault="002F5C3D" w:rsidP="003D6C18">
            <w:proofErr w:type="spellStart"/>
            <w:r>
              <w:t>Alexandrov</w:t>
            </w:r>
            <w:proofErr w:type="spellEnd"/>
            <w:r>
              <w:t xml:space="preserve">[5] </w:t>
            </w:r>
          </w:p>
        </w:tc>
        <w:tc>
          <w:tcPr>
            <w:tcW w:w="2713" w:type="dxa"/>
          </w:tcPr>
          <w:p w:rsidR="002F5C3D" w:rsidRDefault="002F5C3D" w:rsidP="003D6C18">
            <w:r>
              <w:t xml:space="preserve">Approximation Management Framework (AMF), </w:t>
            </w:r>
            <w:r w:rsidR="00AF7E7C">
              <w:t>1</w:t>
            </w:r>
            <w:r w:rsidR="00AF7E7C" w:rsidRPr="00AF7E7C">
              <w:rPr>
                <w:vertAlign w:val="superscript"/>
              </w:rPr>
              <w:t>st</w:t>
            </w:r>
            <w:r w:rsidR="00AF7E7C">
              <w:t xml:space="preserve"> order additive and multiplicative scaling</w:t>
            </w:r>
          </w:p>
        </w:tc>
        <w:tc>
          <w:tcPr>
            <w:tcW w:w="2107" w:type="dxa"/>
          </w:tcPr>
          <w:p w:rsidR="002F5C3D" w:rsidRDefault="00AF7E7C" w:rsidP="003D6C18">
            <w:r>
              <w:t>Over reliance on low fidelity model, misguided search</w:t>
            </w:r>
          </w:p>
        </w:tc>
        <w:tc>
          <w:tcPr>
            <w:tcW w:w="2107" w:type="dxa"/>
            <w:vMerge/>
          </w:tcPr>
          <w:p w:rsidR="002F5C3D" w:rsidRDefault="002F5C3D" w:rsidP="003D6C18"/>
        </w:tc>
      </w:tr>
      <w:tr w:rsidR="002F5C3D" w:rsidTr="003D6C18">
        <w:trPr>
          <w:trHeight w:val="184"/>
        </w:trPr>
        <w:tc>
          <w:tcPr>
            <w:tcW w:w="2518" w:type="dxa"/>
          </w:tcPr>
          <w:p w:rsidR="002F5C3D" w:rsidRDefault="002F5C3D" w:rsidP="003D6C18">
            <w:proofErr w:type="spellStart"/>
            <w:r>
              <w:t>Gano</w:t>
            </w:r>
            <w:proofErr w:type="spellEnd"/>
            <w:r>
              <w:t>[9]</w:t>
            </w:r>
          </w:p>
        </w:tc>
        <w:tc>
          <w:tcPr>
            <w:tcW w:w="2713" w:type="dxa"/>
          </w:tcPr>
          <w:p w:rsidR="002F5C3D" w:rsidRDefault="0051079C" w:rsidP="003D6C18">
            <w:r>
              <w:t>Kriging based scaling function, hybrid scaling method</w:t>
            </w:r>
          </w:p>
        </w:tc>
        <w:tc>
          <w:tcPr>
            <w:tcW w:w="2107" w:type="dxa"/>
          </w:tcPr>
          <w:p w:rsidR="002F5C3D" w:rsidRDefault="001B6ED3" w:rsidP="003D6C18">
            <w:r>
              <w:t xml:space="preserve">No improvement </w:t>
            </w:r>
            <w:r w:rsidR="003A7DA2">
              <w:t>in</w:t>
            </w:r>
            <w:r>
              <w:t xml:space="preserve"> quality of results</w:t>
            </w:r>
            <w:r w:rsidR="00922DAF">
              <w:t>,</w:t>
            </w:r>
            <w:r w:rsidR="0051079C">
              <w:t xml:space="preserve"> significant</w:t>
            </w:r>
            <w:r>
              <w:t xml:space="preserve"> low </w:t>
            </w:r>
            <w:r w:rsidR="0051079C">
              <w:t xml:space="preserve">fidelity evaluation, </w:t>
            </w:r>
            <w:r>
              <w:t>expensive kriging model</w:t>
            </w:r>
            <w:r w:rsidR="0051079C">
              <w:t xml:space="preserve"> </w:t>
            </w:r>
          </w:p>
        </w:tc>
        <w:tc>
          <w:tcPr>
            <w:tcW w:w="2107" w:type="dxa"/>
            <w:vMerge/>
          </w:tcPr>
          <w:p w:rsidR="002F5C3D" w:rsidRDefault="002F5C3D" w:rsidP="003D6C18"/>
        </w:tc>
      </w:tr>
      <w:tr w:rsidR="002F5C3D" w:rsidTr="003D6C18">
        <w:trPr>
          <w:trHeight w:val="184"/>
        </w:trPr>
        <w:tc>
          <w:tcPr>
            <w:tcW w:w="2518" w:type="dxa"/>
          </w:tcPr>
          <w:p w:rsidR="002F5C3D" w:rsidRDefault="002F5C3D" w:rsidP="003D6C18">
            <w:r>
              <w:t>Eldred[8]</w:t>
            </w:r>
          </w:p>
        </w:tc>
        <w:tc>
          <w:tcPr>
            <w:tcW w:w="2713" w:type="dxa"/>
          </w:tcPr>
          <w:p w:rsidR="002F5C3D" w:rsidRDefault="003A7DA2" w:rsidP="003D6C18">
            <w:r>
              <w:t>2</w:t>
            </w:r>
            <w:r w:rsidRPr="003A7DA2">
              <w:rPr>
                <w:vertAlign w:val="superscript"/>
              </w:rPr>
              <w:t>nd</w:t>
            </w:r>
            <w:r>
              <w:t xml:space="preserve"> order additive, multiplicative and combined correction, </w:t>
            </w:r>
          </w:p>
        </w:tc>
        <w:tc>
          <w:tcPr>
            <w:tcW w:w="2107" w:type="dxa"/>
          </w:tcPr>
          <w:p w:rsidR="002F5C3D" w:rsidRDefault="003A7DA2" w:rsidP="003D6C18">
            <w:r>
              <w:t xml:space="preserve">Effective upon conditions, </w:t>
            </w:r>
            <w:r w:rsidR="00361D87">
              <w:t>not adaptive</w:t>
            </w:r>
            <w:r w:rsidR="00922DAF">
              <w:t>, less dimensional problem</w:t>
            </w:r>
          </w:p>
        </w:tc>
        <w:tc>
          <w:tcPr>
            <w:tcW w:w="2107" w:type="dxa"/>
            <w:vMerge/>
          </w:tcPr>
          <w:p w:rsidR="002F5C3D" w:rsidRDefault="002F5C3D" w:rsidP="003D6C18"/>
        </w:tc>
      </w:tr>
      <w:tr w:rsidR="002F5C3D" w:rsidTr="003D6C18">
        <w:trPr>
          <w:trHeight w:val="184"/>
        </w:trPr>
        <w:tc>
          <w:tcPr>
            <w:tcW w:w="2518" w:type="dxa"/>
          </w:tcPr>
          <w:p w:rsidR="002F5C3D" w:rsidRDefault="002F5C3D" w:rsidP="003D6C18">
            <w:r>
              <w:t>Qian[12]</w:t>
            </w:r>
          </w:p>
        </w:tc>
        <w:tc>
          <w:tcPr>
            <w:tcW w:w="2713" w:type="dxa"/>
          </w:tcPr>
          <w:p w:rsidR="002F5C3D" w:rsidRDefault="00361D87" w:rsidP="003D6C18">
            <w:r>
              <w:t xml:space="preserve">Gaussian process modelling, Bayesian </w:t>
            </w:r>
            <w:r w:rsidR="00F75E89">
              <w:t>adjustment, does not suffer from curse of dimensionality</w:t>
            </w:r>
          </w:p>
        </w:tc>
        <w:tc>
          <w:tcPr>
            <w:tcW w:w="2107" w:type="dxa"/>
          </w:tcPr>
          <w:p w:rsidR="002F5C3D" w:rsidRDefault="00F75E89" w:rsidP="003D6C18">
            <w:r>
              <w:t>Prior knowledge of mean of approximate, applied to only two fidelity levels</w:t>
            </w:r>
          </w:p>
        </w:tc>
        <w:tc>
          <w:tcPr>
            <w:tcW w:w="2107" w:type="dxa"/>
            <w:vMerge/>
          </w:tcPr>
          <w:p w:rsidR="002F5C3D" w:rsidRDefault="002F5C3D" w:rsidP="003D6C18"/>
        </w:tc>
      </w:tr>
      <w:tr w:rsidR="002F5C3D" w:rsidTr="003D6C18">
        <w:trPr>
          <w:trHeight w:val="184"/>
        </w:trPr>
        <w:tc>
          <w:tcPr>
            <w:tcW w:w="2518" w:type="dxa"/>
          </w:tcPr>
          <w:p w:rsidR="002F5C3D" w:rsidRDefault="002F5C3D" w:rsidP="003D6C18">
            <w:r>
              <w:t>March[16]</w:t>
            </w:r>
          </w:p>
        </w:tc>
        <w:tc>
          <w:tcPr>
            <w:tcW w:w="2713" w:type="dxa"/>
          </w:tcPr>
          <w:p w:rsidR="002F5C3D" w:rsidRDefault="003F79D2" w:rsidP="003D6C18">
            <w:r>
              <w:t>Co-kriging Bayesian model calibration, trust region framework, gradient based adjustment</w:t>
            </w:r>
          </w:p>
        </w:tc>
        <w:tc>
          <w:tcPr>
            <w:tcW w:w="2107" w:type="dxa"/>
          </w:tcPr>
          <w:p w:rsidR="002F5C3D" w:rsidRDefault="003F79D2" w:rsidP="00922DAF">
            <w:r>
              <w:t>No adaptive selection of fidelity, only recommended in l</w:t>
            </w:r>
            <w:r w:rsidR="00922DAF">
              <w:t>ess</w:t>
            </w:r>
            <w:r>
              <w:t xml:space="preserve"> dimensional problem</w:t>
            </w:r>
          </w:p>
        </w:tc>
        <w:tc>
          <w:tcPr>
            <w:tcW w:w="2107" w:type="dxa"/>
            <w:vMerge/>
          </w:tcPr>
          <w:p w:rsidR="002F5C3D" w:rsidRDefault="002F5C3D" w:rsidP="003D6C18"/>
        </w:tc>
      </w:tr>
      <w:tr w:rsidR="002F5C3D" w:rsidTr="003D6C18">
        <w:trPr>
          <w:trHeight w:val="81"/>
        </w:trPr>
        <w:tc>
          <w:tcPr>
            <w:tcW w:w="2518" w:type="dxa"/>
          </w:tcPr>
          <w:p w:rsidR="002F5C3D" w:rsidRDefault="002F5C3D" w:rsidP="003D6C18">
            <w:r>
              <w:t>Sun[18]</w:t>
            </w:r>
          </w:p>
        </w:tc>
        <w:tc>
          <w:tcPr>
            <w:tcW w:w="2713" w:type="dxa"/>
          </w:tcPr>
          <w:p w:rsidR="002F5C3D" w:rsidRDefault="00AA3935" w:rsidP="003D6C18">
            <w:r>
              <w:t xml:space="preserve">Comparison of different surrogate models: RSM, Kriging, RBF, SVR, ANN, </w:t>
            </w:r>
            <w:r w:rsidR="00052A83">
              <w:t xml:space="preserve">more sample points incorporation without significant increase in computational cost, </w:t>
            </w:r>
          </w:p>
        </w:tc>
        <w:tc>
          <w:tcPr>
            <w:tcW w:w="2107" w:type="dxa"/>
          </w:tcPr>
          <w:p w:rsidR="002F5C3D" w:rsidRDefault="00135C50" w:rsidP="003D6C18">
            <w:proofErr w:type="spellStart"/>
            <w:r>
              <w:t>Multiobjective</w:t>
            </w:r>
            <w:proofErr w:type="spellEnd"/>
            <w:r>
              <w:t xml:space="preserve"> posed as single objective, </w:t>
            </w:r>
            <w:r w:rsidR="00F204EC">
              <w:t>non-linear problem handling</w:t>
            </w:r>
          </w:p>
        </w:tc>
        <w:tc>
          <w:tcPr>
            <w:tcW w:w="2107" w:type="dxa"/>
            <w:vMerge/>
          </w:tcPr>
          <w:p w:rsidR="002F5C3D" w:rsidRDefault="002F5C3D" w:rsidP="003D6C18"/>
        </w:tc>
      </w:tr>
      <w:tr w:rsidR="002F5C3D" w:rsidTr="003D6C18">
        <w:trPr>
          <w:trHeight w:val="161"/>
        </w:trPr>
        <w:tc>
          <w:tcPr>
            <w:tcW w:w="2518" w:type="dxa"/>
          </w:tcPr>
          <w:p w:rsidR="002F5C3D" w:rsidRDefault="002F5C3D" w:rsidP="003D6C18">
            <w:r>
              <w:t>Kim[22]</w:t>
            </w:r>
          </w:p>
        </w:tc>
        <w:tc>
          <w:tcPr>
            <w:tcW w:w="2713" w:type="dxa"/>
          </w:tcPr>
          <w:p w:rsidR="002F5C3D" w:rsidRDefault="00052A83" w:rsidP="003D6C18">
            <w:r>
              <w:t xml:space="preserve">High fidelity prediction based on low fidelity knowledge, </w:t>
            </w:r>
            <w:r w:rsidR="000E2110">
              <w:t>KBNN</w:t>
            </w:r>
          </w:p>
        </w:tc>
        <w:tc>
          <w:tcPr>
            <w:tcW w:w="2107" w:type="dxa"/>
          </w:tcPr>
          <w:p w:rsidR="002F5C3D" w:rsidRDefault="00002B7A" w:rsidP="003D6C18">
            <w:r>
              <w:t xml:space="preserve">Many different input pattern can produce same outputs, </w:t>
            </w:r>
            <w:r w:rsidR="00135C50">
              <w:t>less resolution in regions of interest, less accuracy</w:t>
            </w:r>
            <w:r w:rsidR="000E2110">
              <w:t>, extrapolation beyond training data is not possible</w:t>
            </w:r>
          </w:p>
        </w:tc>
        <w:tc>
          <w:tcPr>
            <w:tcW w:w="2107" w:type="dxa"/>
            <w:vMerge w:val="restart"/>
          </w:tcPr>
          <w:p w:rsidR="002F5C3D" w:rsidRDefault="002F5C3D" w:rsidP="003D6C18">
            <w:r>
              <w:t>Knowledge based</w:t>
            </w:r>
          </w:p>
        </w:tc>
      </w:tr>
      <w:tr w:rsidR="000E2110" w:rsidTr="003D6C18">
        <w:trPr>
          <w:trHeight w:val="161"/>
        </w:trPr>
        <w:tc>
          <w:tcPr>
            <w:tcW w:w="2518" w:type="dxa"/>
          </w:tcPr>
          <w:p w:rsidR="000E2110" w:rsidRDefault="000E2110" w:rsidP="003D6C18">
            <w:r>
              <w:t>Wang[21]</w:t>
            </w:r>
          </w:p>
        </w:tc>
        <w:tc>
          <w:tcPr>
            <w:tcW w:w="2713" w:type="dxa"/>
          </w:tcPr>
          <w:p w:rsidR="000E2110" w:rsidRDefault="000E2110" w:rsidP="003D6C18">
            <w:r>
              <w:t>High fidelity prediction based on low fidelity knowledge, KBNN</w:t>
            </w:r>
          </w:p>
        </w:tc>
        <w:tc>
          <w:tcPr>
            <w:tcW w:w="2107" w:type="dxa"/>
          </w:tcPr>
          <w:p w:rsidR="000E2110" w:rsidRDefault="000E2110" w:rsidP="003D6C18">
            <w:r>
              <w:t xml:space="preserve">Many different input pattern can produce same outputs, less resolution in regions of interest, less accuracy, extrapolation </w:t>
            </w:r>
            <w:r>
              <w:lastRenderedPageBreak/>
              <w:t>beyond training data is not possible</w:t>
            </w:r>
          </w:p>
        </w:tc>
        <w:tc>
          <w:tcPr>
            <w:tcW w:w="2107" w:type="dxa"/>
            <w:vMerge/>
          </w:tcPr>
          <w:p w:rsidR="000E2110" w:rsidRDefault="000E2110" w:rsidP="003D6C18"/>
        </w:tc>
      </w:tr>
      <w:tr w:rsidR="000E2110" w:rsidTr="003D6C18">
        <w:trPr>
          <w:trHeight w:val="96"/>
        </w:trPr>
        <w:tc>
          <w:tcPr>
            <w:tcW w:w="2518" w:type="dxa"/>
          </w:tcPr>
          <w:p w:rsidR="000E2110" w:rsidRDefault="000E2110" w:rsidP="003D6C18">
            <w:r>
              <w:lastRenderedPageBreak/>
              <w:t>Madsen[58]</w:t>
            </w:r>
          </w:p>
        </w:tc>
        <w:tc>
          <w:tcPr>
            <w:tcW w:w="2713" w:type="dxa"/>
          </w:tcPr>
          <w:p w:rsidR="000E2110" w:rsidRDefault="00860C37" w:rsidP="003D6C18">
            <w:r>
              <w:t>Provably convergent space mapping</w:t>
            </w:r>
          </w:p>
        </w:tc>
        <w:tc>
          <w:tcPr>
            <w:tcW w:w="2107" w:type="dxa"/>
          </w:tcPr>
          <w:p w:rsidR="000E2110" w:rsidRDefault="000E2110" w:rsidP="003D6C18">
            <w:r>
              <w:t xml:space="preserve">Poor convergence, </w:t>
            </w:r>
            <w:r w:rsidR="004634B0">
              <w:t>dependent on many parameters, overhead calculation at each iteration, constraint problem is not solved</w:t>
            </w:r>
          </w:p>
        </w:tc>
        <w:tc>
          <w:tcPr>
            <w:tcW w:w="2107" w:type="dxa"/>
            <w:vMerge w:val="restart"/>
          </w:tcPr>
          <w:p w:rsidR="000E2110" w:rsidRDefault="000E2110" w:rsidP="003D6C18">
            <w:r>
              <w:t>Space mapping</w:t>
            </w:r>
          </w:p>
        </w:tc>
      </w:tr>
      <w:tr w:rsidR="000E2110" w:rsidTr="003D6C18">
        <w:trPr>
          <w:trHeight w:val="161"/>
        </w:trPr>
        <w:tc>
          <w:tcPr>
            <w:tcW w:w="2518" w:type="dxa"/>
          </w:tcPr>
          <w:p w:rsidR="000E2110" w:rsidRDefault="000E2110" w:rsidP="003D6C18">
            <w:r>
              <w:t>Robinson[59]</w:t>
            </w:r>
          </w:p>
        </w:tc>
        <w:tc>
          <w:tcPr>
            <w:tcW w:w="2713" w:type="dxa"/>
          </w:tcPr>
          <w:p w:rsidR="000E2110" w:rsidRDefault="004634B0" w:rsidP="003D6C18">
            <w:r>
              <w:t xml:space="preserve">Trust region and space mapping,  </w:t>
            </w:r>
          </w:p>
        </w:tc>
        <w:tc>
          <w:tcPr>
            <w:tcW w:w="2107" w:type="dxa"/>
          </w:tcPr>
          <w:p w:rsidR="000E2110" w:rsidRDefault="004634B0" w:rsidP="003D6C18">
            <w:r>
              <w:t>1</w:t>
            </w:r>
            <w:r w:rsidRPr="004634B0">
              <w:rPr>
                <w:vertAlign w:val="superscript"/>
              </w:rPr>
              <w:t>st</w:t>
            </w:r>
            <w:r>
              <w:t xml:space="preserve"> order accuracy is mandatory, dependent on many parameters, overhead calculation at each iteration, no constraint handling </w:t>
            </w:r>
          </w:p>
        </w:tc>
        <w:tc>
          <w:tcPr>
            <w:tcW w:w="2107" w:type="dxa"/>
            <w:vMerge/>
          </w:tcPr>
          <w:p w:rsidR="000E2110" w:rsidRDefault="000E2110" w:rsidP="003D6C18"/>
        </w:tc>
      </w:tr>
      <w:tr w:rsidR="000E2110" w:rsidTr="003D6C18">
        <w:trPr>
          <w:trHeight w:val="149"/>
        </w:trPr>
        <w:tc>
          <w:tcPr>
            <w:tcW w:w="2518" w:type="dxa"/>
          </w:tcPr>
          <w:p w:rsidR="000E2110" w:rsidRDefault="000E2110" w:rsidP="003D6C18">
            <w:r>
              <w:t>Forrester[35]</w:t>
            </w:r>
          </w:p>
        </w:tc>
        <w:tc>
          <w:tcPr>
            <w:tcW w:w="2713" w:type="dxa"/>
          </w:tcPr>
          <w:p w:rsidR="000E2110" w:rsidRDefault="00F476B5" w:rsidP="003D6C18">
            <w:r>
              <w:t>Co-kriging with Bayesian model update</w:t>
            </w:r>
          </w:p>
        </w:tc>
        <w:tc>
          <w:tcPr>
            <w:tcW w:w="2107" w:type="dxa"/>
          </w:tcPr>
          <w:p w:rsidR="000E2110" w:rsidRDefault="00F476B5" w:rsidP="003D6C18">
            <w:r>
              <w:t xml:space="preserve">Higher dimension, limited sample size, </w:t>
            </w:r>
          </w:p>
        </w:tc>
        <w:tc>
          <w:tcPr>
            <w:tcW w:w="2107" w:type="dxa"/>
            <w:vMerge w:val="restart"/>
          </w:tcPr>
          <w:p w:rsidR="000E2110" w:rsidRDefault="000E2110" w:rsidP="003D6C18">
            <w:r>
              <w:t>Approximation/surrogate</w:t>
            </w:r>
            <w:r>
              <w:br/>
              <w:t>(unified model)</w:t>
            </w:r>
          </w:p>
          <w:p w:rsidR="000E2110" w:rsidRDefault="000E2110" w:rsidP="003D6C18">
            <w:r>
              <w:t>Gradient based</w:t>
            </w:r>
          </w:p>
        </w:tc>
      </w:tr>
      <w:tr w:rsidR="000E2110" w:rsidTr="003D6C18">
        <w:trPr>
          <w:trHeight w:val="115"/>
        </w:trPr>
        <w:tc>
          <w:tcPr>
            <w:tcW w:w="2518" w:type="dxa"/>
          </w:tcPr>
          <w:p w:rsidR="000E2110" w:rsidRDefault="000E2110" w:rsidP="003D6C18">
            <w:r>
              <w:t>Lim[38]</w:t>
            </w:r>
          </w:p>
        </w:tc>
        <w:tc>
          <w:tcPr>
            <w:tcW w:w="2713" w:type="dxa"/>
          </w:tcPr>
          <w:p w:rsidR="000E2110" w:rsidRDefault="00F70D26" w:rsidP="003D6C18">
            <w:r>
              <w:t>Fidelity choice based on correlation, local search from most appropriate point of the most suitable fidelity level, introduced rank correlation coefficient to judge the quality of approximation</w:t>
            </w:r>
          </w:p>
        </w:tc>
        <w:tc>
          <w:tcPr>
            <w:tcW w:w="2107" w:type="dxa"/>
          </w:tcPr>
          <w:p w:rsidR="000E2110" w:rsidRDefault="00F70D26" w:rsidP="003D6C18">
            <w:r>
              <w:t>Too many parameters, local search might misguide</w:t>
            </w:r>
          </w:p>
        </w:tc>
        <w:tc>
          <w:tcPr>
            <w:tcW w:w="2107" w:type="dxa"/>
            <w:vMerge/>
          </w:tcPr>
          <w:p w:rsidR="000E2110" w:rsidRDefault="000E2110" w:rsidP="003D6C18"/>
        </w:tc>
      </w:tr>
      <w:tr w:rsidR="000E2110" w:rsidTr="003D6C18">
        <w:trPr>
          <w:trHeight w:val="149"/>
        </w:trPr>
        <w:tc>
          <w:tcPr>
            <w:tcW w:w="2518" w:type="dxa"/>
          </w:tcPr>
          <w:p w:rsidR="000E2110" w:rsidRDefault="000E2110" w:rsidP="003D6C18">
            <w:proofErr w:type="spellStart"/>
            <w:r>
              <w:t>Balabanov</w:t>
            </w:r>
            <w:proofErr w:type="spellEnd"/>
            <w:r>
              <w:t>[31]</w:t>
            </w:r>
          </w:p>
        </w:tc>
        <w:tc>
          <w:tcPr>
            <w:tcW w:w="2713" w:type="dxa"/>
          </w:tcPr>
          <w:p w:rsidR="000E2110" w:rsidRDefault="00BC6767" w:rsidP="003D6C18">
            <w:r>
              <w:t xml:space="preserve">No need for correlation, gradient based search, any number of variables, </w:t>
            </w:r>
          </w:p>
        </w:tc>
        <w:tc>
          <w:tcPr>
            <w:tcW w:w="2107" w:type="dxa"/>
          </w:tcPr>
          <w:p w:rsidR="000E2110" w:rsidRDefault="00BC6767" w:rsidP="003D6C18">
            <w:r>
              <w:t xml:space="preserve">No adaptive way to select low and high fidelity for evaluation, low and high fidelity should have same variables, chance of being </w:t>
            </w:r>
            <w:r w:rsidR="009B5471">
              <w:t>misguided, no automated gradient calculation, limited to linear models</w:t>
            </w:r>
          </w:p>
        </w:tc>
        <w:tc>
          <w:tcPr>
            <w:tcW w:w="2107" w:type="dxa"/>
            <w:vMerge/>
          </w:tcPr>
          <w:p w:rsidR="000E2110" w:rsidRDefault="000E2110" w:rsidP="003D6C18"/>
        </w:tc>
      </w:tr>
      <w:tr w:rsidR="000E2110" w:rsidTr="003D6C18">
        <w:trPr>
          <w:trHeight w:val="149"/>
        </w:trPr>
        <w:tc>
          <w:tcPr>
            <w:tcW w:w="2518" w:type="dxa"/>
          </w:tcPr>
          <w:p w:rsidR="000E2110" w:rsidRDefault="000E2110" w:rsidP="003D6C18">
            <w:proofErr w:type="spellStart"/>
            <w:r>
              <w:t>Kampolis</w:t>
            </w:r>
            <w:proofErr w:type="spellEnd"/>
            <w:r>
              <w:t>[32]</w:t>
            </w:r>
          </w:p>
        </w:tc>
        <w:tc>
          <w:tcPr>
            <w:tcW w:w="2713" w:type="dxa"/>
          </w:tcPr>
          <w:p w:rsidR="000E2110" w:rsidRDefault="00DC32D5" w:rsidP="00DC32D5">
            <w:r>
              <w:t>Applicable to single/multi-objective constrained/unconstrained problem, gradient based search</w:t>
            </w:r>
          </w:p>
        </w:tc>
        <w:tc>
          <w:tcPr>
            <w:tcW w:w="2107" w:type="dxa"/>
          </w:tcPr>
          <w:p w:rsidR="000E2110" w:rsidRDefault="009B5471" w:rsidP="003D6C18">
            <w:r>
              <w:t xml:space="preserve">Limited to two fidelity levels, </w:t>
            </w:r>
            <w:r w:rsidR="00DC32D5">
              <w:t xml:space="preserve"> </w:t>
            </w:r>
            <w:r w:rsidR="00DC32D5">
              <w:t>too many parameters</w:t>
            </w:r>
            <w:r w:rsidR="00DC32D5">
              <w:t>, building local metamodel at each iteration might be expensive</w:t>
            </w:r>
            <w:bookmarkStart w:id="0" w:name="_GoBack"/>
            <w:bookmarkEnd w:id="0"/>
            <w:r w:rsidR="00DC32D5">
              <w:t xml:space="preserve"> </w:t>
            </w:r>
          </w:p>
        </w:tc>
        <w:tc>
          <w:tcPr>
            <w:tcW w:w="2107" w:type="dxa"/>
            <w:vMerge/>
          </w:tcPr>
          <w:p w:rsidR="000E2110" w:rsidRDefault="000E2110" w:rsidP="003D6C18"/>
        </w:tc>
      </w:tr>
      <w:tr w:rsidR="000E2110" w:rsidTr="003D6C18">
        <w:trPr>
          <w:trHeight w:val="149"/>
        </w:trPr>
        <w:tc>
          <w:tcPr>
            <w:tcW w:w="2518" w:type="dxa"/>
          </w:tcPr>
          <w:p w:rsidR="000E2110" w:rsidRDefault="000E2110" w:rsidP="003D6C18">
            <w:proofErr w:type="spellStart"/>
            <w:r w:rsidRPr="003B082E">
              <w:t>Koziel</w:t>
            </w:r>
            <w:proofErr w:type="spellEnd"/>
            <w:r w:rsidRPr="003B082E">
              <w:t xml:space="preserve"> and </w:t>
            </w:r>
            <w:proofErr w:type="spellStart"/>
            <w:r w:rsidRPr="003B082E">
              <w:t>Leifsson</w:t>
            </w:r>
            <w:proofErr w:type="spellEnd"/>
            <w:r>
              <w:t>[2013]</w:t>
            </w:r>
          </w:p>
        </w:tc>
        <w:tc>
          <w:tcPr>
            <w:tcW w:w="2713" w:type="dxa"/>
          </w:tcPr>
          <w:p w:rsidR="000E2110" w:rsidRDefault="000E2110" w:rsidP="003D6C18"/>
        </w:tc>
        <w:tc>
          <w:tcPr>
            <w:tcW w:w="2107" w:type="dxa"/>
          </w:tcPr>
          <w:p w:rsidR="000E2110" w:rsidRDefault="000E2110" w:rsidP="003D6C18"/>
        </w:tc>
        <w:tc>
          <w:tcPr>
            <w:tcW w:w="2107" w:type="dxa"/>
            <w:vMerge/>
          </w:tcPr>
          <w:p w:rsidR="000E2110" w:rsidRDefault="000E2110" w:rsidP="003D6C18"/>
        </w:tc>
      </w:tr>
      <w:tr w:rsidR="000E2110" w:rsidTr="003D6C18">
        <w:trPr>
          <w:trHeight w:val="126"/>
        </w:trPr>
        <w:tc>
          <w:tcPr>
            <w:tcW w:w="2518" w:type="dxa"/>
          </w:tcPr>
          <w:p w:rsidR="000E2110" w:rsidRDefault="000E2110" w:rsidP="003D6C18">
            <w:proofErr w:type="spellStart"/>
            <w:r>
              <w:t>Koziel</w:t>
            </w:r>
            <w:proofErr w:type="spellEnd"/>
            <w:r>
              <w:t>[48]</w:t>
            </w:r>
          </w:p>
        </w:tc>
        <w:tc>
          <w:tcPr>
            <w:tcW w:w="2713" w:type="dxa"/>
          </w:tcPr>
          <w:p w:rsidR="000E2110" w:rsidRDefault="000E2110" w:rsidP="003D6C18"/>
        </w:tc>
        <w:tc>
          <w:tcPr>
            <w:tcW w:w="2107" w:type="dxa"/>
          </w:tcPr>
          <w:p w:rsidR="000E2110" w:rsidRDefault="000E2110" w:rsidP="003D6C18"/>
        </w:tc>
        <w:tc>
          <w:tcPr>
            <w:tcW w:w="2107" w:type="dxa"/>
            <w:vMerge w:val="restart"/>
          </w:tcPr>
          <w:p w:rsidR="000E2110" w:rsidRDefault="000E2110" w:rsidP="003D6C18">
            <w:r>
              <w:t>Switching fidelity</w:t>
            </w:r>
          </w:p>
        </w:tc>
      </w:tr>
      <w:tr w:rsidR="000E2110" w:rsidTr="003D6C18">
        <w:trPr>
          <w:trHeight w:val="131"/>
        </w:trPr>
        <w:tc>
          <w:tcPr>
            <w:tcW w:w="2518" w:type="dxa"/>
          </w:tcPr>
          <w:p w:rsidR="000E2110" w:rsidRDefault="000E2110" w:rsidP="003D6C18">
            <w:r>
              <w:t>Jones[51]</w:t>
            </w:r>
          </w:p>
        </w:tc>
        <w:tc>
          <w:tcPr>
            <w:tcW w:w="2713" w:type="dxa"/>
          </w:tcPr>
          <w:p w:rsidR="000E2110" w:rsidRDefault="000E2110" w:rsidP="003D6C18"/>
        </w:tc>
        <w:tc>
          <w:tcPr>
            <w:tcW w:w="2107" w:type="dxa"/>
          </w:tcPr>
          <w:p w:rsidR="000E2110" w:rsidRDefault="000E2110" w:rsidP="003D6C18"/>
        </w:tc>
        <w:tc>
          <w:tcPr>
            <w:tcW w:w="2107" w:type="dxa"/>
            <w:vMerge/>
          </w:tcPr>
          <w:p w:rsidR="000E2110" w:rsidRDefault="000E2110" w:rsidP="003D6C18"/>
        </w:tc>
      </w:tr>
    </w:tbl>
    <w:p w:rsidR="00534626" w:rsidRDefault="00534626"/>
    <w:p w:rsidR="003D6C18" w:rsidRDefault="003D6C18"/>
    <w:sectPr w:rsidR="003D6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5F"/>
    <w:rsid w:val="00002B7A"/>
    <w:rsid w:val="00052A83"/>
    <w:rsid w:val="000D645F"/>
    <w:rsid w:val="000E2110"/>
    <w:rsid w:val="00135C50"/>
    <w:rsid w:val="00182458"/>
    <w:rsid w:val="001B6ED3"/>
    <w:rsid w:val="002B4E06"/>
    <w:rsid w:val="002F5C3D"/>
    <w:rsid w:val="00361D87"/>
    <w:rsid w:val="003A7DA2"/>
    <w:rsid w:val="003B082E"/>
    <w:rsid w:val="003D6C18"/>
    <w:rsid w:val="003F79D2"/>
    <w:rsid w:val="004634B0"/>
    <w:rsid w:val="0051079C"/>
    <w:rsid w:val="00534626"/>
    <w:rsid w:val="005A1A8B"/>
    <w:rsid w:val="005E5BB7"/>
    <w:rsid w:val="00745E82"/>
    <w:rsid w:val="00860C37"/>
    <w:rsid w:val="0089701D"/>
    <w:rsid w:val="00922DAF"/>
    <w:rsid w:val="009B5471"/>
    <w:rsid w:val="00AA3935"/>
    <w:rsid w:val="00AF7E7C"/>
    <w:rsid w:val="00BC6767"/>
    <w:rsid w:val="00DC32D5"/>
    <w:rsid w:val="00E2708C"/>
    <w:rsid w:val="00EC6D4B"/>
    <w:rsid w:val="00F204EC"/>
    <w:rsid w:val="00F476B5"/>
    <w:rsid w:val="00F56C83"/>
    <w:rsid w:val="00F70D26"/>
    <w:rsid w:val="00F7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5338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Kalyan Shankar Bhattacharjee</dc:creator>
  <cp:lastModifiedBy>Kalyan Shankar Bhattacharjee</cp:lastModifiedBy>
  <cp:revision>3</cp:revision>
  <dcterms:created xsi:type="dcterms:W3CDTF">2015-03-08T04:18:00Z</dcterms:created>
  <dcterms:modified xsi:type="dcterms:W3CDTF">2015-03-11T21:27:00Z</dcterms:modified>
</cp:coreProperties>
</file>